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0F2F10E8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46290137" w:rsidR="009F50EF" w:rsidRPr="00D264EB" w:rsidRDefault="00F03F42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1 </w:t>
          </w:r>
          <w:r w:rsidR="007F24ED"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D264EB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чемпионата </w:t>
          </w:r>
          <w:r w:rsidR="00D264EB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D264EB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5C835B8" w14:textId="5F070DC3" w:rsidR="00832EBB" w:rsidRPr="000B4447" w:rsidRDefault="00870778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 w:rsidRPr="000B4447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  <w:p w14:paraId="0E6F688B" w14:textId="396910FE" w:rsidR="00FF2115" w:rsidRPr="00FF2115" w:rsidRDefault="00F03F42" w:rsidP="00FF2115">
          <w:pPr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710464" behindDoc="1" locked="0" layoutInCell="1" allowOverlap="1" wp14:anchorId="61B66B26" wp14:editId="74C4F289">
                <wp:simplePos x="0" y="0"/>
                <wp:positionH relativeFrom="page">
                  <wp:posOffset>-342900</wp:posOffset>
                </wp:positionH>
                <wp:positionV relativeFrom="margin">
                  <wp:posOffset>4585335</wp:posOffset>
                </wp:positionV>
                <wp:extent cx="5429250" cy="5429250"/>
                <wp:effectExtent l="0" t="0" r="0" b="0"/>
                <wp:wrapTopAndBottom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bookmarkStart w:id="0" w:name="_Toc38018288" w:displacedByCustomXml="prev"/>
    <w:p w14:paraId="6896320E" w14:textId="77777777" w:rsidR="00DE39D8" w:rsidRPr="009955F8" w:rsidRDefault="00DE39D8" w:rsidP="00FF2115">
      <w:pPr>
        <w:pStyle w:val="-1"/>
        <w:jc w:val="center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3801828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9F4551D" w:rsidR="00DE39D8" w:rsidRPr="00870778" w:rsidRDefault="0087077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778">
        <w:rPr>
          <w:rFonts w:ascii="Times New Roman" w:hAnsi="Times New Roman" w:cs="Times New Roman"/>
          <w:color w:val="000000" w:themeColor="text1"/>
          <w:sz w:val="28"/>
          <w:szCs w:val="28"/>
        </w:rPr>
        <w:t>Кондитерское дело</w:t>
      </w:r>
    </w:p>
    <w:p w14:paraId="670D5C66" w14:textId="70B0D2E8" w:rsidR="00870778" w:rsidRPr="009955F8" w:rsidRDefault="00DE39D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>.</w:t>
      </w:r>
      <w:bookmarkStart w:id="2" w:name="_Toc38018290"/>
    </w:p>
    <w:p w14:paraId="069EA12E" w14:textId="1F34DEA3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 xml:space="preserve">Кондитеры – высококвалифицированные специалисты в сфере кондитерского дела производят широкий спектр сложных в изготовлении изделий, преимущественно сладостей. Кондитерские изделия включают в себя шоколад, конфеты ручной работы и птифур для подачи в гостиницах и ресторанах либо розничного сбыта в специализированных магазинах. Кондитеры производят разнообразные горячие и холодные десерты, торты, печенье, замороженные изделия для </w:t>
      </w:r>
      <w:r>
        <w:rPr>
          <w:rFonts w:ascii="Times New Roman" w:hAnsi="Times New Roman" w:cs="Times New Roman"/>
          <w:sz w:val="28"/>
          <w:szCs w:val="28"/>
        </w:rPr>
        <w:t>подачи в гостиницах класса люкс/</w:t>
      </w:r>
      <w:r w:rsidRPr="00FB3B8D">
        <w:rPr>
          <w:rFonts w:ascii="Times New Roman" w:hAnsi="Times New Roman" w:cs="Times New Roman"/>
          <w:sz w:val="28"/>
          <w:szCs w:val="28"/>
        </w:rPr>
        <w:t xml:space="preserve">бутик, ресторанах, а также для розничной реализации в кондитерских магазинах. Они также могут изготавливать сложные витринные образцы с использованием сахара, глазури, марципана и </w:t>
      </w:r>
      <w:r w:rsidR="00F03F42" w:rsidRPr="00FB3B8D">
        <w:rPr>
          <w:rFonts w:ascii="Times New Roman" w:hAnsi="Times New Roman" w:cs="Times New Roman"/>
          <w:sz w:val="28"/>
          <w:szCs w:val="28"/>
        </w:rPr>
        <w:t>других декоративных материалов,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 ингредиентов. Некоторые кондитеры специализируются на изготовлении украшенных и тематических тортов для торжественных мероприятий.</w:t>
      </w:r>
    </w:p>
    <w:p w14:paraId="0E9A195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Необходим высокий уровень специальных знаний и навыков.</w:t>
      </w:r>
    </w:p>
    <w:p w14:paraId="48C9BCFF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Для развития т</w:t>
      </w:r>
      <w:r>
        <w:rPr>
          <w:rFonts w:ascii="Times New Roman" w:hAnsi="Times New Roman" w:cs="Times New Roman"/>
          <w:sz w:val="28"/>
          <w:szCs w:val="28"/>
        </w:rPr>
        <w:t xml:space="preserve">ребуемой компетенции </w:t>
      </w:r>
      <w:r w:rsidRPr="00FB3B8D">
        <w:rPr>
          <w:rFonts w:ascii="Times New Roman" w:hAnsi="Times New Roman" w:cs="Times New Roman"/>
          <w:sz w:val="28"/>
          <w:szCs w:val="28"/>
        </w:rPr>
        <w:t>кондитерам необходимо учиться и практиковаться годами. Это предполагает освоение профессиональных техник изготовления и украшения кондитерских изделий. Требуются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и в соответствии с заданным бюджетом.</w:t>
      </w:r>
    </w:p>
    <w:p w14:paraId="7E645F8B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В некоторых случаях кондитерам требуется взаимодействовать непосредственно с заказчиком, в связи с чем требуются развитые навыки обслуживания наряду с умением обсуждать запросы клиента, консультировать его, давать рекомендации. Крайне важна способность работать инициативно.</w:t>
      </w:r>
    </w:p>
    <w:p w14:paraId="6BB260B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lastRenderedPageBreak/>
        <w:t>Эксперт в этой сфере использует большое количество специализированного оборудования и мат</w:t>
      </w:r>
      <w:r>
        <w:rPr>
          <w:rFonts w:ascii="Times New Roman" w:hAnsi="Times New Roman" w:cs="Times New Roman"/>
          <w:sz w:val="28"/>
          <w:szCs w:val="28"/>
        </w:rPr>
        <w:t>ериалов. К</w:t>
      </w:r>
      <w:r w:rsidRPr="00FB3B8D">
        <w:rPr>
          <w:rFonts w:ascii="Times New Roman" w:hAnsi="Times New Roman" w:cs="Times New Roman"/>
          <w:sz w:val="28"/>
          <w:szCs w:val="28"/>
        </w:rPr>
        <w:t>ондитеры должны принимать во внимание качество ингредиентов, бережно обращаться с ними, а также соблюдать высокие стандарты гигиены, технику безопасности и нормы охраны здоровья.</w:t>
      </w:r>
    </w:p>
    <w:p w14:paraId="35343042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Они часто работают в гостиницах и ресторанах высокого класса. В некоторых странах кондитеры часто сотрудничают со специализированными розничными магазинами, торгующими кондитерскими изделиями и сладкой выпечкой, изготовленными и украшенными вруч</w:t>
      </w:r>
      <w:r>
        <w:rPr>
          <w:rFonts w:ascii="Times New Roman" w:hAnsi="Times New Roman" w:cs="Times New Roman"/>
          <w:sz w:val="28"/>
          <w:szCs w:val="28"/>
        </w:rPr>
        <w:t>ную. Кондитеры также могут быть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предпринимателями, поставляющими изделия на заказ.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F25BF3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2665BCB8" w14:textId="77777777" w:rsidR="00FF2115" w:rsidRPr="00FF2115" w:rsidRDefault="00DE39D8" w:rsidP="00C213D7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bookmarkStart w:id="3" w:name="_Toc38018291"/>
    </w:p>
    <w:p w14:paraId="013D1B45" w14:textId="77777777" w:rsidR="00736CE9" w:rsidRDefault="00736CE9" w:rsidP="00FF2115">
      <w:pPr>
        <w:spacing w:after="0" w:line="360" w:lineRule="auto"/>
        <w:ind w:left="1423"/>
        <w:jc w:val="both"/>
        <w:rPr>
          <w:rFonts w:ascii="Times New Roman" w:hAnsi="Times New Roman"/>
        </w:rPr>
      </w:pPr>
    </w:p>
    <w:p w14:paraId="1668C761" w14:textId="280596AB" w:rsidR="00C213D7" w:rsidRPr="00F03F42" w:rsidRDefault="00C213D7" w:rsidP="00FF2115">
      <w:pPr>
        <w:spacing w:after="0" w:line="36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 xml:space="preserve">2. СПЕЦИФИКАЦИЯ </w:t>
      </w:r>
      <w:bookmarkEnd w:id="3"/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>СТАНДАРТОВ ПРОФЕССИИ</w:t>
      </w:r>
    </w:p>
    <w:p w14:paraId="4CB581CB" w14:textId="77777777" w:rsidR="00C213D7" w:rsidRDefault="00C213D7" w:rsidP="00C213D7">
      <w:pPr>
        <w:pStyle w:val="-2"/>
        <w:ind w:firstLine="709"/>
        <w:rPr>
          <w:rFonts w:ascii="Times New Roman" w:hAnsi="Times New Roman"/>
        </w:rPr>
      </w:pPr>
      <w:bookmarkStart w:id="4" w:name="_Toc38018292"/>
      <w:r>
        <w:rPr>
          <w:rFonts w:ascii="Times New Roman" w:hAnsi="Times New Roman"/>
        </w:rPr>
        <w:t xml:space="preserve">2.1. ОБЩИЕ СВЕДЕНИЯ О СПЕЦИФИКАЦИИ СТАНДАРТОВ </w:t>
      </w:r>
      <w:bookmarkEnd w:id="4"/>
    </w:p>
    <w:p w14:paraId="6A41335E" w14:textId="7E356AD2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 соревнования по компетенции является демонстрация лучших навыков, как описано в стандартах профессии и в той степени, в которой они могут быть реализованы.</w:t>
      </w:r>
    </w:p>
    <w:p w14:paraId="625C893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теоретической и практической работы.</w:t>
      </w:r>
    </w:p>
    <w:p w14:paraId="0EE857D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стандартах профессии. </w:t>
      </w:r>
    </w:p>
    <w:p w14:paraId="027DACEB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Схема выставления оценок и конкурсное задание будут отражать распределение оценок в рамках стандартов профессии в максимально возможной степени. Допускаются колебания в пределах 5% при условии, что они не исказят весовые коэффициенты, заданные условиями стандартов профессии.</w:t>
      </w:r>
    </w:p>
    <w:p w14:paraId="2A5F6B7E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6"/>
        <w:gridCol w:w="7626"/>
        <w:gridCol w:w="1457"/>
      </w:tblGrid>
      <w:tr w:rsidR="00C213D7" w14:paraId="139DBA2C" w14:textId="77777777" w:rsidTr="00C213D7">
        <w:tc>
          <w:tcPr>
            <w:tcW w:w="8152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29AB9C7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379F3E7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732CAAB4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C213D7" w14:paraId="1BA4A1D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4FBEA5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F5A334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26EB1B7" w14:textId="05FC2951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1EADCE89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5E2297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05CE0EB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262D5D6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принципы сочетания ингредиентов для получения оптимальных результатов и устранения недостатков в случае непредвиденных результатов.</w:t>
            </w:r>
          </w:p>
          <w:p w14:paraId="3566186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Обращение с сырьем посредством технологий производства</w:t>
            </w:r>
          </w:p>
          <w:p w14:paraId="28C41B24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Ингредиенты, используемые в кондитерском деле.</w:t>
            </w:r>
          </w:p>
          <w:p w14:paraId="0651EC21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утонченного художественного оформления готовых изделий.</w:t>
            </w:r>
          </w:p>
          <w:p w14:paraId="0FDC5C5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минимизации количества отходов, рациональности, уважительного обращения с ингредиентами</w:t>
            </w:r>
          </w:p>
          <w:p w14:paraId="13D06CB3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эффективной командной работы, а также эффективной коммуникации.</w:t>
            </w:r>
          </w:p>
          <w:p w14:paraId="3DE6CDB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реагировать на непредвиденные ситуации и требования</w:t>
            </w:r>
          </w:p>
          <w:p w14:paraId="5A6FCD23" w14:textId="77777777" w:rsidR="00C213D7" w:rsidRDefault="00C213D7" w:rsidP="00C213D7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Принципы планирования в целях правильной организации рабочего времени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E1D8CC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EA6AB2B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CD9325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036DF667" w14:textId="77777777" w:rsidR="00C213D7" w:rsidRDefault="00C213D7">
            <w:pPr>
              <w:pStyle w:val="41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Участник должен уметь:</w:t>
            </w:r>
          </w:p>
          <w:p w14:paraId="2C926E03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и подготовить инструменты и оборудование для оптимизации рабочего процесса. Расставить приоритеты и эффективно планировать работу с целью соблюдения заданных сроков</w:t>
            </w:r>
          </w:p>
          <w:p w14:paraId="08934375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уважительное отношение к сырью и готовым продуктам</w:t>
            </w:r>
          </w:p>
          <w:p w14:paraId="148F953B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Экономично расходовать ингредиенты и минимизировать отходы</w:t>
            </w:r>
          </w:p>
          <w:p w14:paraId="635CB4F9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рамках данной темы</w:t>
            </w:r>
          </w:p>
          <w:p w14:paraId="7697ABAA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Следовать подробным письменным и словесным указаниям и копировать изделия по изображениям</w:t>
            </w:r>
          </w:p>
          <w:p w14:paraId="33A19896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Предоставить заказчикам портфолио, содержащее изображения изделий и отражающее методы </w:t>
            </w:r>
            <w:r>
              <w:rPr>
                <w:sz w:val="28"/>
                <w:szCs w:val="28"/>
              </w:rPr>
              <w:lastRenderedPageBreak/>
              <w:t>изготовления и презентации.</w:t>
            </w:r>
          </w:p>
          <w:p w14:paraId="596787D6" w14:textId="77777777" w:rsidR="00C213D7" w:rsidRDefault="00C213D7" w:rsidP="00C213D7">
            <w:pPr>
              <w:pStyle w:val="41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Выстраивать эффективное общение с наставником, командами.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3D2F24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5D37D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5B01952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6C478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Пищевая гигиена, техника безопасности и нормы охраны здоровья (включая диетические рекомендации) и окружающей среды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1A5EE713" w14:textId="3E3157A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048BB0F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D7D8B90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345FFC4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615E68B7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по охране здоровья, включая диетические рекомендации, данные об аллергенах, технику безопасности, нормы охраны окружающей среды, пищевой гигиены и законодательства в отношении изготовления, демонстрации и сбыта продукции</w:t>
            </w:r>
          </w:p>
          <w:p w14:paraId="7DE41968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порчи пищевых продуктов</w:t>
            </w:r>
          </w:p>
          <w:p w14:paraId="32AF9E52" w14:textId="77777777" w:rsidR="00C213D7" w:rsidRDefault="00C213D7" w:rsidP="00C213D7">
            <w:pPr>
              <w:pStyle w:val="41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Показатели качества свежих, консервированных и сыпучих продуктов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598D3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1A32187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E105408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374BD7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4095D3DA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с соблюдением норм гигиены и нормативных актов, регулирующих хранение, обработку, приготовление и обслуживание</w:t>
            </w:r>
          </w:p>
          <w:p w14:paraId="4EED2690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Эффективно реагировать на неблагоприятные условия среды, которые могут складываться неожиданно, и преодолевать их</w:t>
            </w:r>
          </w:p>
          <w:p w14:paraId="7AED5061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Всегда следить за собственной чистотой и внешностью</w:t>
            </w:r>
          </w:p>
          <w:p w14:paraId="7D3192E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Соблюдать все нормы безопасности и требования в отношении диетического питания и аллергии</w:t>
            </w:r>
          </w:p>
          <w:p w14:paraId="71DE40F9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Обеспечивать чистоту всех рабочих зон и оборудования в соответствии с самыми высокими стандартами</w:t>
            </w:r>
          </w:p>
          <w:p w14:paraId="766F772E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аккуратно и придерживаться правил техники безопасности</w:t>
            </w:r>
          </w:p>
          <w:p w14:paraId="2D3C211D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Использовать инструменты и приспособления безопасно и в соответствии с инструкциями производителя</w:t>
            </w:r>
          </w:p>
          <w:p w14:paraId="76CF23AF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Соблюдать правила безопасности и нормы гигиены при хранении всех</w:t>
            </w:r>
            <w:r>
              <w:rPr>
                <w:color w:val="0084AD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товаров и готовых изделий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398DBB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6093F43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EE1089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13324A" w14:textId="155D82BC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Горячие, холодные, </w:t>
            </w:r>
            <w:proofErr w:type="gram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замороженные  и</w:t>
            </w:r>
            <w:proofErr w:type="gramEnd"/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 десерты в </w:t>
            </w:r>
            <w:proofErr w:type="spell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верринах</w:t>
            </w:r>
            <w:proofErr w:type="spellEnd"/>
            <w:r>
              <w:rPr>
                <w:b/>
                <w:bCs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D7D2BE1" w14:textId="1D7CFC4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19DE06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BCCD62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C40E785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50FEA046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Диетические ограничения и ограничения в связи с аллергией</w:t>
            </w:r>
          </w:p>
          <w:p w14:paraId="535777CB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Ингредиенты, используемые в приготовлении горячих, холодных, замороженных и порционных десертов, условия их хранения. </w:t>
            </w:r>
          </w:p>
          <w:p w14:paraId="5D9B82D5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и последствия применения разрыхлителей, включая дрожжи, пекарский порошок, яичные белки, а также инновационные, современные продукты</w:t>
            </w:r>
          </w:p>
          <w:p w14:paraId="31F70849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Ассортимент и объем горячих, холодных, замороженных и порционных десертных продуктов</w:t>
            </w:r>
          </w:p>
          <w:p w14:paraId="6D05A95D" w14:textId="77777777" w:rsidR="00C213D7" w:rsidRDefault="00C213D7" w:rsidP="00C213D7">
            <w:pPr>
              <w:pStyle w:val="41"/>
              <w:numPr>
                <w:ilvl w:val="0"/>
                <w:numId w:val="32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утилизации отходов при изготовлении и подаче горячих, холодных, замороженных и порционных десертов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D3F549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78ED96D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0B5BEC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4765CF4F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27CEE7D0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ряд горячих, холодных и замороженных десертов неизменно хорошего качества, содержащих или не содержащих аллергены, а также с учетом других диетических рекомендаций</w:t>
            </w:r>
          </w:p>
          <w:p w14:paraId="479FCF6F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Представить качественные порционные десерты, обладающие хорошими вкусовыми качествами, хорошей текстурой, и при этом сбалансированные</w:t>
            </w:r>
          </w:p>
          <w:p w14:paraId="58E5A9FE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горячие, холодные, замороженные и десерты на тарелке с соблюдением хороших стандартов качества и установленных сроков</w:t>
            </w:r>
          </w:p>
          <w:p w14:paraId="7DB758DA" w14:textId="77777777" w:rsidR="00C213D7" w:rsidRDefault="00C213D7" w:rsidP="00C213D7">
            <w:pPr>
              <w:pStyle w:val="41"/>
              <w:numPr>
                <w:ilvl w:val="0"/>
                <w:numId w:val="33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Выбирать рациональные методы с учетом имеющегося оборудования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DD88C64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0B2EA04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E38299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BA0CE4B" w14:textId="77777777" w:rsidR="00C213D7" w:rsidRDefault="00C213D7">
            <w:pPr>
              <w:tabs>
                <w:tab w:val="left" w:pos="1575"/>
              </w:tabs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4"/>
              </w:rPr>
              <w:t xml:space="preserve">Миниатюры, порционные </w:t>
            </w:r>
            <w:proofErr w:type="gramStart"/>
            <w:r>
              <w:rPr>
                <w:b/>
                <w:bCs/>
                <w:color w:val="FFFFFF" w:themeColor="background1"/>
                <w:sz w:val="28"/>
                <w:szCs w:val="24"/>
              </w:rPr>
              <w:t>пирожные  и</w:t>
            </w:r>
            <w:proofErr w:type="gramEnd"/>
            <w:r>
              <w:rPr>
                <w:b/>
                <w:bCs/>
                <w:color w:val="FFFFFF" w:themeColor="background1"/>
                <w:sz w:val="28"/>
                <w:szCs w:val="24"/>
              </w:rPr>
              <w:t xml:space="preserve"> птифуры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316C274" w14:textId="5EE62549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7ABAC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C6955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B5CC9A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11B106B4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Специализированные инструменты и оборудование, применяемые в изготовлении миниатюр, порционных тортов, выпечки и птифуров</w:t>
            </w:r>
          </w:p>
          <w:p w14:paraId="4F5AE49B" w14:textId="77777777" w:rsidR="00C213D7" w:rsidRDefault="00C213D7" w:rsidP="00C213D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хранения и демонстрации миниатюр, порционных тортов, выпечки и птифуров</w:t>
            </w:r>
          </w:p>
          <w:p w14:paraId="6D00F781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ручной отсадки и подготовки продуктов при отсутствии форм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92410F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2654E152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008DC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604C0041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5EB2AC48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готовые изделия по указаниям с соблюдением стандартов качества, массы, размера</w:t>
            </w:r>
          </w:p>
          <w:p w14:paraId="07882AD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Изготавливать миниатюры, порционные пирожные, птифуры на основе полуфабрикатов, песочного и бисквитного теста, сочетающие в себе:</w:t>
            </w:r>
          </w:p>
          <w:p w14:paraId="0DE1188F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Сухие кексы и выпечку;</w:t>
            </w:r>
          </w:p>
          <w:p w14:paraId="0F77E93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Глазурованные бисквиты и выпечку;</w:t>
            </w:r>
          </w:p>
          <w:p w14:paraId="063B80F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Муссы;</w:t>
            </w:r>
          </w:p>
          <w:p w14:paraId="33D0036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Различные наполнители: бисквит, хрустящие наполнители, кремы, желе и проч.;</w:t>
            </w:r>
          </w:p>
          <w:p w14:paraId="4E1EBD8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Декоративные элементы;</w:t>
            </w:r>
          </w:p>
          <w:p w14:paraId="0C592E8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</w:t>
            </w:r>
          </w:p>
          <w:p w14:paraId="545B702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Презентовать миниатюры, порционные пирожные, птифуры в соответствии с заданием.</w:t>
            </w:r>
          </w:p>
          <w:p w14:paraId="52EB347B" w14:textId="77777777" w:rsidR="00C213D7" w:rsidRDefault="00C213D7" w:rsidP="00C213D7">
            <w:pPr>
              <w:pStyle w:val="41"/>
              <w:numPr>
                <w:ilvl w:val="0"/>
                <w:numId w:val="35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кондитерский мешок и шприцы, чтобы отсаживать и представлять отдельные продукты последовательно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4492D2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3E12AC50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154BF36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5.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B384BD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Лепка из различных материалов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9C24D0C" w14:textId="168F961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76753A0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D69429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A2B95C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751E031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Пригодность используемых материалов к лепке и работе с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молдами</w:t>
            </w:r>
            <w:proofErr w:type="spellEnd"/>
          </w:p>
          <w:p w14:paraId="1B6905FC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Визуальное впечатление от образцов, изготовленных с помощью лепных форм</w:t>
            </w:r>
          </w:p>
          <w:p w14:paraId="271767C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Ассортимент материалов, которые могут успешно использоваться для изготовления лепных форм</w:t>
            </w:r>
          </w:p>
          <w:p w14:paraId="47F5A90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Техники и методы лепки, литья, окрашивания, презентации лепных форм</w:t>
            </w:r>
          </w:p>
          <w:p w14:paraId="3661E93A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Обстоятельства, при которых использование лепки уместно и эффективно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3D29B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2234A67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A40DA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51A327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090F170A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вылепить гладкие формы без трещин из марципановой и сахарной пасты в соответствии с заданной темой (фигуры, фрукты, животные, цветы и т. д.)</w:t>
            </w:r>
          </w:p>
          <w:p w14:paraId="22F38E69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Визуализировать и изготовить изделие согласно словесным указаниям клиента или по изображению</w:t>
            </w:r>
          </w:p>
          <w:p w14:paraId="74AB1953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изготовить формы нужного размера и массы</w:t>
            </w:r>
          </w:p>
          <w:p w14:paraId="62F7746B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Окрашивать лепные изделия в различных техниках, включая аэрографию, нанесение краски кистью, использование красителей</w:t>
            </w:r>
          </w:p>
          <w:p w14:paraId="4A3A230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 успешно применять такие инструменты для лепки, как резаки, формы, прессы</w:t>
            </w:r>
          </w:p>
          <w:p w14:paraId="335ED4E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креативный и гармоничный дизайн с точки зрения форм и цветовой композиции</w:t>
            </w:r>
          </w:p>
          <w:p w14:paraId="581A8A71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стильную и гармоничную презентацию моделей</w:t>
            </w:r>
          </w:p>
          <w:p w14:paraId="0D3DF9CE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королевскую глазурь и шоколад для выделения деталей</w:t>
            </w:r>
          </w:p>
          <w:p w14:paraId="1DA504C4" w14:textId="77777777" w:rsidR="00C213D7" w:rsidRDefault="00C213D7" w:rsidP="00C213D7">
            <w:pPr>
              <w:pStyle w:val="41"/>
              <w:numPr>
                <w:ilvl w:val="0"/>
                <w:numId w:val="38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Строго соблюдать правила техники безопасности и нормы охраны здоровья при лепке вручную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EB49E2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AB039CE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</w:tcPr>
          <w:p w14:paraId="2EEA394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A3DC76" w14:textId="35C9A9C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B4D9740" w14:textId="204BC9F6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</w:tbl>
    <w:p w14:paraId="1AD28114" w14:textId="3A5CD51F" w:rsidR="00DE39D8" w:rsidRPr="00ED18F9" w:rsidRDefault="00DE39D8" w:rsidP="00C213D7">
      <w:pPr>
        <w:pStyle w:val="-1"/>
        <w:rPr>
          <w:rFonts w:ascii="Times New Roman" w:hAnsi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3801829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5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6" w:name="_Toc3801829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6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35EC7CFD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51B24B94" w14:textId="4C83D61E" w:rsidR="00DE39D8" w:rsidRPr="00F03F42" w:rsidRDefault="005C6A23" w:rsidP="00F03F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77777777"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7" w:name="_Toc38018295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7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3801829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8"/>
    </w:p>
    <w:p w14:paraId="54AD9A14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6AE7555C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3801829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9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38018298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0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3801829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1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38018300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2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38018301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3"/>
    </w:p>
    <w:p w14:paraId="443F6447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3801830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4"/>
    </w:p>
    <w:p w14:paraId="6C25D8EB" w14:textId="19B35F92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22339973" w14:textId="77777777" w:rsidR="00244BCB" w:rsidRPr="00A57976" w:rsidRDefault="00244BCB" w:rsidP="00244B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4939"/>
        <w:gridCol w:w="918"/>
        <w:gridCol w:w="735"/>
        <w:gridCol w:w="1926"/>
        <w:gridCol w:w="1063"/>
        <w:gridCol w:w="868"/>
      </w:tblGrid>
      <w:tr w:rsidR="00244BCB" w:rsidRPr="00A57976" w14:paraId="724FFA79" w14:textId="77777777" w:rsidTr="00244BCB">
        <w:tc>
          <w:tcPr>
            <w:tcW w:w="5857" w:type="dxa"/>
            <w:gridSpan w:val="2"/>
            <w:shd w:val="clear" w:color="auto" w:fill="ACB9CA" w:themeFill="text2" w:themeFillTint="66"/>
          </w:tcPr>
          <w:p w14:paraId="30928E25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592" w:type="dxa"/>
            <w:gridSpan w:val="4"/>
            <w:shd w:val="clear" w:color="auto" w:fill="ACB9CA" w:themeFill="text2" w:themeFillTint="66"/>
          </w:tcPr>
          <w:p w14:paraId="0163F238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244BCB" w:rsidRPr="00A57976" w14:paraId="47FA4B07" w14:textId="77777777" w:rsidTr="00244BCB">
        <w:trPr>
          <w:gridAfter w:val="1"/>
          <w:wAfter w:w="868" w:type="dxa"/>
        </w:trPr>
        <w:tc>
          <w:tcPr>
            <w:tcW w:w="4939" w:type="dxa"/>
            <w:shd w:val="clear" w:color="auto" w:fill="323E4F" w:themeFill="text2" w:themeFillShade="BF"/>
          </w:tcPr>
          <w:p w14:paraId="0148F3A4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  <w:shd w:val="clear" w:color="auto" w:fill="323E4F" w:themeFill="text2" w:themeFillShade="BF"/>
          </w:tcPr>
          <w:p w14:paraId="66B78702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  <w:r w:rsidRPr="00A57976">
              <w:rPr>
                <w:b/>
                <w:sz w:val="28"/>
                <w:szCs w:val="28"/>
              </w:rPr>
              <w:t xml:space="preserve"> судей</w:t>
            </w:r>
          </w:p>
        </w:tc>
        <w:tc>
          <w:tcPr>
            <w:tcW w:w="1926" w:type="dxa"/>
            <w:shd w:val="clear" w:color="auto" w:fill="323E4F" w:themeFill="text2" w:themeFillShade="BF"/>
          </w:tcPr>
          <w:p w14:paraId="29C34CEB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Объективная</w:t>
            </w:r>
          </w:p>
        </w:tc>
        <w:tc>
          <w:tcPr>
            <w:tcW w:w="1063" w:type="dxa"/>
            <w:shd w:val="clear" w:color="auto" w:fill="323E4F" w:themeFill="text2" w:themeFillShade="BF"/>
          </w:tcPr>
          <w:p w14:paraId="446A959C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244BCB" w:rsidRPr="00B92BAD" w14:paraId="197F61DE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681D1EB6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Миниатюры</w:t>
            </w:r>
          </w:p>
        </w:tc>
        <w:tc>
          <w:tcPr>
            <w:tcW w:w="1653" w:type="dxa"/>
            <w:gridSpan w:val="2"/>
          </w:tcPr>
          <w:p w14:paraId="40301DC9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26" w:type="dxa"/>
          </w:tcPr>
          <w:p w14:paraId="10F3708E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6,5</w:t>
            </w:r>
          </w:p>
        </w:tc>
        <w:tc>
          <w:tcPr>
            <w:tcW w:w="1063" w:type="dxa"/>
          </w:tcPr>
          <w:p w14:paraId="6631A477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6,5</w:t>
            </w:r>
          </w:p>
        </w:tc>
      </w:tr>
      <w:tr w:rsidR="00244BCB" w:rsidRPr="00B92BAD" w14:paraId="12E7E84C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43DDB48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Моделирование</w:t>
            </w:r>
          </w:p>
        </w:tc>
        <w:tc>
          <w:tcPr>
            <w:tcW w:w="1653" w:type="dxa"/>
            <w:gridSpan w:val="2"/>
          </w:tcPr>
          <w:p w14:paraId="741211A6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926" w:type="dxa"/>
          </w:tcPr>
          <w:p w14:paraId="743C0BDB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3" w:type="dxa"/>
          </w:tcPr>
          <w:p w14:paraId="3E9FC8D2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  <w:tr w:rsidR="00244BCB" w:rsidRPr="00B92BAD" w14:paraId="3B2A23EF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DE5439D" w14:textId="085EF31D" w:rsidR="00244BCB" w:rsidRPr="00B92BAD" w:rsidRDefault="00B251A3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Десерт в </w:t>
            </w:r>
            <w:proofErr w:type="spellStart"/>
            <w:r>
              <w:rPr>
                <w:b/>
                <w:sz w:val="28"/>
                <w:szCs w:val="28"/>
              </w:rPr>
              <w:t>верринах</w:t>
            </w:r>
            <w:proofErr w:type="spellEnd"/>
          </w:p>
        </w:tc>
        <w:tc>
          <w:tcPr>
            <w:tcW w:w="1653" w:type="dxa"/>
            <w:gridSpan w:val="2"/>
          </w:tcPr>
          <w:p w14:paraId="4F5FA67D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926" w:type="dxa"/>
          </w:tcPr>
          <w:p w14:paraId="2382FC0D" w14:textId="32BDF2B3" w:rsidR="00244BCB" w:rsidRPr="00A04D36" w:rsidRDefault="008E6466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63" w:type="dxa"/>
          </w:tcPr>
          <w:p w14:paraId="730C551D" w14:textId="7ACD4CC2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 w:rsidR="008E6466">
              <w:rPr>
                <w:b/>
                <w:sz w:val="28"/>
                <w:szCs w:val="28"/>
              </w:rPr>
              <w:t>7</w:t>
            </w:r>
          </w:p>
        </w:tc>
      </w:tr>
      <w:tr w:rsidR="00244BCB" w:rsidRPr="00B92BAD" w14:paraId="15122735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5AB15EF7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53" w:type="dxa"/>
            <w:gridSpan w:val="2"/>
          </w:tcPr>
          <w:p w14:paraId="61950D15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926" w:type="dxa"/>
          </w:tcPr>
          <w:p w14:paraId="2E23D94A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63" w:type="dxa"/>
          </w:tcPr>
          <w:p w14:paraId="3053AC9F" w14:textId="6A14679C" w:rsidR="00244BCB" w:rsidRPr="00244BCB" w:rsidRDefault="008E6466" w:rsidP="000B59FD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47</w:t>
            </w:r>
            <w:r w:rsidR="00244BCB">
              <w:rPr>
                <w:b/>
                <w:sz w:val="28"/>
                <w:szCs w:val="28"/>
                <w:lang w:val="en-US"/>
              </w:rPr>
              <w:t>,5</w:t>
            </w:r>
          </w:p>
        </w:tc>
      </w:tr>
    </w:tbl>
    <w:p w14:paraId="02FFB379" w14:textId="61FF518E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060ED958" w14:textId="1FD09335" w:rsidR="00DE39D8" w:rsidRPr="00A57976" w:rsidRDefault="00903814" w:rsidP="00903814">
      <w:pPr>
        <w:pStyle w:val="-2"/>
        <w:spacing w:before="0" w:after="0"/>
        <w:rPr>
          <w:rFonts w:ascii="Times New Roman" w:hAnsi="Times New Roman"/>
          <w:szCs w:val="28"/>
        </w:rPr>
      </w:pPr>
      <w:bookmarkStart w:id="15" w:name="_Toc38018303"/>
      <w:r>
        <w:rPr>
          <w:rFonts w:ascii="Times New Roman" w:eastAsiaTheme="minorHAnsi" w:hAnsi="Times New Roman"/>
          <w:b w:val="0"/>
          <w:sz w:val="22"/>
          <w:szCs w:val="22"/>
        </w:rPr>
        <w:t xml:space="preserve">                                   </w:t>
      </w:r>
      <w:r w:rsidR="00AA2B8A"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5"/>
    </w:p>
    <w:p w14:paraId="2B91A8B0" w14:textId="77777777" w:rsidR="003A4D84" w:rsidRPr="00A57976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38018304"/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 (модулях):</w:t>
      </w:r>
    </w:p>
    <w:p w14:paraId="0E014108" w14:textId="3DA1606C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2BAD">
        <w:rPr>
          <w:rFonts w:ascii="Times New Roman" w:hAnsi="Times New Roman" w:cs="Times New Roman"/>
          <w:sz w:val="28"/>
          <w:szCs w:val="28"/>
        </w:rPr>
        <w:t>Миниатюры</w:t>
      </w:r>
    </w:p>
    <w:p w14:paraId="61288242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10">
        <w:rPr>
          <w:rFonts w:ascii="Times New Roman" w:hAnsi="Times New Roman" w:cs="Times New Roman"/>
          <w:sz w:val="28"/>
          <w:szCs w:val="28"/>
        </w:rPr>
        <w:t>Объективные аспекты: количество, вес изделий, время выполнения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19FA3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0210">
        <w:rPr>
          <w:rFonts w:ascii="Times New Roman" w:hAnsi="Times New Roman" w:cs="Times New Roman"/>
          <w:sz w:val="28"/>
          <w:szCs w:val="28"/>
        </w:rPr>
        <w:t>Оценка судей: изделия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0CB95616" w14:textId="710346F4" w:rsidR="003A4D84" w:rsidRDefault="00B251A3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Десерт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верринах</w:t>
      </w:r>
      <w:proofErr w:type="spellEnd"/>
    </w:p>
    <w:p w14:paraId="0097D014" w14:textId="77777777" w:rsidR="003A4D84" w:rsidRPr="003F793F" w:rsidRDefault="003A4D84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14:paraId="0C88F1C4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D84">
        <w:rPr>
          <w:rFonts w:ascii="Times New Roman" w:hAnsi="Times New Roman"/>
          <w:sz w:val="28"/>
          <w:szCs w:val="28"/>
        </w:rPr>
        <w:t>Объективные аспекты:</w:t>
      </w:r>
      <w:r w:rsidRPr="00B00210">
        <w:rPr>
          <w:rFonts w:ascii="Times New Roman" w:hAnsi="Times New Roman"/>
          <w:sz w:val="28"/>
          <w:szCs w:val="28"/>
        </w:rPr>
        <w:t xml:space="preserve"> количество, </w:t>
      </w:r>
      <w:r>
        <w:rPr>
          <w:rFonts w:ascii="Times New Roman" w:hAnsi="Times New Roman"/>
          <w:sz w:val="28"/>
          <w:szCs w:val="28"/>
        </w:rPr>
        <w:t>содержание обязательного компонента</w:t>
      </w:r>
      <w:r w:rsidRPr="00281A2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соус)</w:t>
      </w:r>
      <w:r w:rsidRPr="00B002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тема</w:t>
      </w:r>
      <w:r w:rsidRPr="00281A21">
        <w:rPr>
          <w:rFonts w:ascii="Times New Roman" w:hAnsi="Times New Roman"/>
          <w:sz w:val="28"/>
          <w:szCs w:val="28"/>
        </w:rPr>
        <w:t>,</w:t>
      </w:r>
      <w:r w:rsidRPr="00B00210">
        <w:rPr>
          <w:rFonts w:ascii="Times New Roman" w:hAnsi="Times New Roman"/>
          <w:sz w:val="28"/>
          <w:szCs w:val="28"/>
        </w:rPr>
        <w:t xml:space="preserve"> время выполнения</w:t>
      </w:r>
      <w:r>
        <w:rPr>
          <w:rFonts w:ascii="Times New Roman" w:hAnsi="Times New Roman"/>
          <w:sz w:val="28"/>
          <w:szCs w:val="28"/>
        </w:rPr>
        <w:t>.</w:t>
      </w:r>
    </w:p>
    <w:p w14:paraId="7CAFAEF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3A4D84">
        <w:rPr>
          <w:rFonts w:ascii="Times New Roman" w:hAnsi="Times New Roman"/>
          <w:sz w:val="28"/>
          <w:szCs w:val="28"/>
        </w:rPr>
        <w:t>-Оценка судей:</w:t>
      </w:r>
      <w:r w:rsidRPr="00B00210">
        <w:rPr>
          <w:rFonts w:ascii="Times New Roman" w:hAnsi="Times New Roman"/>
          <w:sz w:val="28"/>
          <w:szCs w:val="28"/>
        </w:rPr>
        <w:t xml:space="preserve"> изделия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hAnsi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C0193CF" w14:textId="77777777" w:rsidR="003A4D84" w:rsidRPr="00CF67EC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0F93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6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38018305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17"/>
    </w:p>
    <w:p w14:paraId="3E4EC48F" w14:textId="34F6BA48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6ED77352" w14:textId="2AD940F3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Конкурсного задания не должна быть менее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более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часов. </w:t>
      </w:r>
    </w:p>
    <w:p w14:paraId="5A6FF4AB" w14:textId="1A7756B2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Возрастной ценз участников для выполнения Конкурсного задания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6 до 7,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8E64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до 9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от 10 до 11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лет.</w:t>
      </w:r>
      <w:r w:rsidRPr="003A4D8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14:paraId="140A22E9" w14:textId="24FD59BE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63E9EF80" w14:textId="45E92856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2095FDCF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536AECA" w14:textId="7A1D90A5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38018306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18"/>
    </w:p>
    <w:p w14:paraId="3C260A8F" w14:textId="77777777" w:rsidR="003A4D84" w:rsidRPr="00504DE5" w:rsidRDefault="003A4D84" w:rsidP="003A4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Конкурсное задание представляет собой ряд отдельно оцениваемых модулей, выполняемых в течение отдельных дней.</w:t>
      </w:r>
    </w:p>
    <w:p w14:paraId="1A6FD137" w14:textId="77777777" w:rsidR="003A4D84" w:rsidRPr="009955F8" w:rsidRDefault="003A4D84" w:rsidP="003A4D84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4D7680D8" w14:textId="236123EF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38018307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19"/>
    </w:p>
    <w:p w14:paraId="030550A7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В зависимости от конкретного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Pr="00504DE5">
        <w:rPr>
          <w:rFonts w:ascii="Times New Roman" w:hAnsi="Times New Roman" w:cs="Times New Roman"/>
          <w:sz w:val="28"/>
          <w:szCs w:val="28"/>
        </w:rPr>
        <w:t>, Конкурсное задание может включать любые из следующих модулей:</w:t>
      </w:r>
    </w:p>
    <w:p w14:paraId="0B0C513A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 xml:space="preserve">Горячие, холодные, замороженные десерты: с указаниями относительно ингредиентов и стиля для горячих или холодных </w:t>
      </w:r>
      <w:proofErr w:type="gramStart"/>
      <w:r w:rsidRPr="00504DE5">
        <w:rPr>
          <w:rFonts w:ascii="Times New Roman" w:hAnsi="Times New Roman"/>
          <w:sz w:val="28"/>
          <w:szCs w:val="28"/>
        </w:rPr>
        <w:t>десертов</w:t>
      </w:r>
      <w:proofErr w:type="gramEnd"/>
      <w:r w:rsidRPr="00504DE5">
        <w:rPr>
          <w:rFonts w:ascii="Times New Roman" w:hAnsi="Times New Roman"/>
          <w:sz w:val="28"/>
          <w:szCs w:val="28"/>
        </w:rPr>
        <w:t xml:space="preserve"> или без таковых</w:t>
      </w:r>
      <w:r>
        <w:rPr>
          <w:rFonts w:ascii="Times New Roman" w:hAnsi="Times New Roman"/>
          <w:sz w:val="28"/>
          <w:szCs w:val="28"/>
        </w:rPr>
        <w:t>;</w:t>
      </w:r>
    </w:p>
    <w:p w14:paraId="5015921A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Миниатюры, порционные торты, птифур: Изготовление различных порционных тортов и печенья для презентации в качестве ассорти или самостоятельных изделий</w:t>
      </w:r>
      <w:r>
        <w:rPr>
          <w:rFonts w:ascii="Times New Roman" w:hAnsi="Times New Roman"/>
          <w:sz w:val="28"/>
          <w:szCs w:val="28"/>
        </w:rPr>
        <w:t>;</w:t>
      </w:r>
    </w:p>
    <w:p w14:paraId="2A8B2CCF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Лепка: Ручная лепка двух или более одинаковых фигурок из материалов для лепки</w:t>
      </w:r>
      <w:r>
        <w:rPr>
          <w:rFonts w:ascii="Times New Roman" w:hAnsi="Times New Roman"/>
          <w:sz w:val="28"/>
          <w:szCs w:val="28"/>
        </w:rPr>
        <w:t>;</w:t>
      </w:r>
    </w:p>
    <w:p w14:paraId="62F8BDAC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Работа с пищевыми материалами вовремя, отведенное для установки оборудования, запрещена, исключая плавление шоколада и красителей на основе масла какао.</w:t>
      </w:r>
    </w:p>
    <w:p w14:paraId="7B9154EF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Источником рецептов может служить любая кулинарная книга или личное собрание.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0" w:name="_Toc38018308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0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38018309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1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15D7AF5E" w:rsidR="00DE39D8" w:rsidRPr="00FF2115" w:rsidRDefault="00DE39D8" w:rsidP="00FF2115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2" w:name="_Toc38018311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22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38018312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3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38018313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4"/>
    </w:p>
    <w:p w14:paraId="3A5F6576" w14:textId="07DCABA6" w:rsidR="005E63A7" w:rsidRDefault="00FF2115" w:rsidP="00FF2115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Ф</w:t>
      </w:r>
      <w:r w:rsidRPr="00C7684C">
        <w:rPr>
          <w:rFonts w:ascii="Times New Roman" w:hAnsi="Times New Roman"/>
          <w:b/>
          <w:color w:val="000000"/>
          <w:sz w:val="28"/>
          <w:szCs w:val="28"/>
        </w:rPr>
        <w:t>артук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длинный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</w:t>
      </w:r>
      <w:r w:rsidRPr="00C7684C">
        <w:rPr>
          <w:rFonts w:ascii="Times New Roman" w:hAnsi="Times New Roman"/>
          <w:color w:val="000000"/>
          <w:sz w:val="28"/>
          <w:szCs w:val="28"/>
        </w:rPr>
        <w:t>цвета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</w:t>
      </w:r>
      <w:r w:rsidR="00D264EB">
        <w:rPr>
          <w:rFonts w:ascii="Times New Roman" w:hAnsi="Times New Roman"/>
          <w:color w:val="000000"/>
          <w:sz w:val="28"/>
          <w:szCs w:val="28"/>
        </w:rPr>
        <w:t xml:space="preserve"> или клосынка</w:t>
      </w:r>
      <w:bookmarkStart w:id="25" w:name="_GoBack"/>
      <w:bookmarkEnd w:id="25"/>
      <w:r w:rsidR="005E63A7" w:rsidRPr="00C7684C">
        <w:rPr>
          <w:rFonts w:ascii="Times New Roman" w:hAnsi="Times New Roman"/>
          <w:color w:val="000000"/>
          <w:sz w:val="28"/>
          <w:szCs w:val="28"/>
        </w:rPr>
        <w:t>);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Обувь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безопасная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закрытая с зафиксированной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 пяткой</w:t>
      </w:r>
      <w:r w:rsidR="00D264EB">
        <w:rPr>
          <w:rFonts w:ascii="Times New Roman" w:hAnsi="Times New Roman"/>
          <w:color w:val="000000"/>
          <w:sz w:val="28"/>
          <w:szCs w:val="28"/>
        </w:rPr>
        <w:t xml:space="preserve"> (без шнурков)</w:t>
      </w:r>
      <w:r w:rsidR="005E63A7">
        <w:rPr>
          <w:rFonts w:ascii="Times New Roman" w:hAnsi="Times New Roman"/>
          <w:color w:val="000000"/>
          <w:sz w:val="28"/>
          <w:szCs w:val="28"/>
        </w:rPr>
        <w:t>.</w:t>
      </w:r>
    </w:p>
    <w:p w14:paraId="7DC6FBDC" w14:textId="77777777" w:rsidR="005E63A7" w:rsidRPr="00281081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 xml:space="preserve">онкурсанты должны знать, как использовать всё представленное на площадке оборудование, до начала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55B93031" w14:textId="77777777" w:rsidR="005E63A7" w:rsidRPr="0064491A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>онкурсанты должны быть осведомлены об опасностях, связанных с работой на кухне, о специальной технике безопасности и нормах охр</w:t>
      </w:r>
      <w:r>
        <w:rPr>
          <w:rFonts w:ascii="Times New Roman" w:hAnsi="Times New Roman" w:cs="Times New Roman"/>
          <w:sz w:val="28"/>
          <w:szCs w:val="28"/>
        </w:rPr>
        <w:t>аны здоровья и окружающей среды</w:t>
      </w:r>
      <w:r w:rsidRPr="00281081">
        <w:rPr>
          <w:rFonts w:ascii="Times New Roman" w:hAnsi="Times New Roman" w:cs="Times New Roman"/>
          <w:sz w:val="28"/>
          <w:szCs w:val="28"/>
        </w:rPr>
        <w:t xml:space="preserve"> от Организатора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2B7DEFFA" w14:textId="3CAEDFBB" w:rsidR="00DE39D8" w:rsidRPr="0064491A" w:rsidRDefault="00DE39D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E39D8" w:rsidRPr="0064491A" w:rsidSect="00274DD4">
      <w:headerReference w:type="default" r:id="rId9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EEF7F" w14:textId="77777777" w:rsidR="00E22C2D" w:rsidRDefault="00E22C2D" w:rsidP="00970F49">
      <w:pPr>
        <w:spacing w:after="0" w:line="240" w:lineRule="auto"/>
      </w:pPr>
      <w:r>
        <w:separator/>
      </w:r>
    </w:p>
  </w:endnote>
  <w:endnote w:type="continuationSeparator" w:id="0">
    <w:p w14:paraId="57D8DF3E" w14:textId="77777777" w:rsidR="00E22C2D" w:rsidRDefault="00E22C2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B62AF" w14:textId="77777777" w:rsidR="00E22C2D" w:rsidRDefault="00E22C2D" w:rsidP="00970F49">
      <w:pPr>
        <w:spacing w:after="0" w:line="240" w:lineRule="auto"/>
      </w:pPr>
      <w:r>
        <w:separator/>
      </w:r>
    </w:p>
  </w:footnote>
  <w:footnote w:type="continuationSeparator" w:id="0">
    <w:p w14:paraId="6E58D5E7" w14:textId="77777777" w:rsidR="00E22C2D" w:rsidRDefault="00E22C2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62F1690C" w:rsidR="00870778" w:rsidRPr="00F03F42" w:rsidRDefault="00870778" w:rsidP="00274DD4">
    <w:pPr>
      <w:pStyle w:val="a5"/>
      <w:tabs>
        <w:tab w:val="clear" w:pos="9355"/>
        <w:tab w:val="right" w:pos="10631"/>
      </w:tabs>
      <w:ind w:left="-1276"/>
    </w:pPr>
    <w:r w:rsidRPr="00F03F42">
      <w:t xml:space="preserve"> </w:t>
    </w:r>
  </w:p>
  <w:p w14:paraId="5F298763" w14:textId="2A3BC2DD" w:rsidR="00F03F42" w:rsidRPr="006A4B76" w:rsidRDefault="00F03F42" w:rsidP="00F03F42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573BC91D" wp14:editId="2B9F49CF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 Р</w:t>
    </w:r>
    <w:r w:rsidR="00D264EB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5D7F5AF9" w14:textId="70225914" w:rsidR="00870778" w:rsidRPr="00F03F42" w:rsidRDefault="00FF2115" w:rsidP="00832EBB">
    <w:pPr>
      <w:pStyle w:val="a5"/>
      <w:tabs>
        <w:tab w:val="clear" w:pos="9355"/>
        <w:tab w:val="right" w:pos="10631"/>
      </w:tabs>
    </w:pPr>
    <w: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BA5"/>
    <w:multiLevelType w:val="hybridMultilevel"/>
    <w:tmpl w:val="7938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3C7DF5"/>
    <w:multiLevelType w:val="hybridMultilevel"/>
    <w:tmpl w:val="E280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5716D"/>
    <w:multiLevelType w:val="hybridMultilevel"/>
    <w:tmpl w:val="063806C6"/>
    <w:lvl w:ilvl="0" w:tplc="B3B6ED2E">
      <w:start w:val="1"/>
      <w:numFmt w:val="bullet"/>
      <w:pStyle w:val="2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6"/>
        <w:szCs w:val="16"/>
        <w:u w:val="none"/>
        <w:effect w:val="none"/>
        <w:vertAlign w:val="baseline"/>
        <w:specVanish w:val="0"/>
      </w:rPr>
    </w:lvl>
    <w:lvl w:ilvl="1" w:tplc="87D200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EAA802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C8C09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C3CA4D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8C0F1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F23D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209B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7A98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752684C"/>
    <w:multiLevelType w:val="hybridMultilevel"/>
    <w:tmpl w:val="E994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E5A22"/>
    <w:multiLevelType w:val="hybridMultilevel"/>
    <w:tmpl w:val="111CE5C0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02667"/>
    <w:multiLevelType w:val="hybridMultilevel"/>
    <w:tmpl w:val="EF321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B430B"/>
    <w:multiLevelType w:val="hybridMultilevel"/>
    <w:tmpl w:val="A2842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118BD"/>
    <w:multiLevelType w:val="hybridMultilevel"/>
    <w:tmpl w:val="841A7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A050C"/>
    <w:multiLevelType w:val="hybridMultilevel"/>
    <w:tmpl w:val="5C42B132"/>
    <w:lvl w:ilvl="0" w:tplc="3F3A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01826"/>
    <w:multiLevelType w:val="hybridMultilevel"/>
    <w:tmpl w:val="3DFC6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00DD1"/>
    <w:multiLevelType w:val="hybridMultilevel"/>
    <w:tmpl w:val="882C931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56DF7FC0"/>
    <w:multiLevelType w:val="hybridMultilevel"/>
    <w:tmpl w:val="7F405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E4881"/>
    <w:multiLevelType w:val="hybridMultilevel"/>
    <w:tmpl w:val="8C340C20"/>
    <w:lvl w:ilvl="0" w:tplc="3F3AFFEE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A744AA8"/>
    <w:multiLevelType w:val="hybridMultilevel"/>
    <w:tmpl w:val="A20C5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541417E"/>
    <w:multiLevelType w:val="hybridMultilevel"/>
    <w:tmpl w:val="66400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41795"/>
    <w:multiLevelType w:val="hybridMultilevel"/>
    <w:tmpl w:val="B60A42BA"/>
    <w:lvl w:ilvl="0" w:tplc="3F3AFF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D3B162B"/>
    <w:multiLevelType w:val="hybridMultilevel"/>
    <w:tmpl w:val="58345776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21"/>
  </w:num>
  <w:num w:numId="7">
    <w:abstractNumId w:val="7"/>
  </w:num>
  <w:num w:numId="8">
    <w:abstractNumId w:val="2"/>
  </w:num>
  <w:num w:numId="9">
    <w:abstractNumId w:val="6"/>
  </w:num>
  <w:num w:numId="10">
    <w:abstractNumId w:val="14"/>
  </w:num>
  <w:num w:numId="11">
    <w:abstractNumId w:val="11"/>
  </w:num>
  <w:num w:numId="12">
    <w:abstractNumId w:val="15"/>
  </w:num>
  <w:num w:numId="13">
    <w:abstractNumId w:val="20"/>
  </w:num>
  <w:num w:numId="14">
    <w:abstractNumId w:val="17"/>
  </w:num>
  <w:num w:numId="15">
    <w:abstractNumId w:val="3"/>
  </w:num>
  <w:num w:numId="16">
    <w:abstractNumId w:val="13"/>
  </w:num>
  <w:num w:numId="17">
    <w:abstractNumId w:val="0"/>
  </w:num>
  <w:num w:numId="18">
    <w:abstractNumId w:val="22"/>
  </w:num>
  <w:num w:numId="19">
    <w:abstractNumId w:val="12"/>
  </w:num>
  <w:num w:numId="20">
    <w:abstractNumId w:val="18"/>
  </w:num>
  <w:num w:numId="21">
    <w:abstractNumId w:val="8"/>
  </w:num>
  <w:num w:numId="22">
    <w:abstractNumId w:val="9"/>
  </w:num>
  <w:num w:numId="23">
    <w:abstractNumId w:val="24"/>
  </w:num>
  <w:num w:numId="24">
    <w:abstractNumId w:val="19"/>
  </w:num>
  <w:num w:numId="25">
    <w:abstractNumId w:val="23"/>
  </w:num>
  <w:num w:numId="26">
    <w:abstractNumId w:val="6"/>
  </w:num>
  <w:num w:numId="27">
    <w:abstractNumId w:val="11"/>
  </w:num>
  <w:num w:numId="28">
    <w:abstractNumId w:val="15"/>
  </w:num>
  <w:num w:numId="29">
    <w:abstractNumId w:val="20"/>
  </w:num>
  <w:num w:numId="30">
    <w:abstractNumId w:val="17"/>
  </w:num>
  <w:num w:numId="31">
    <w:abstractNumId w:val="14"/>
  </w:num>
  <w:num w:numId="32">
    <w:abstractNumId w:val="3"/>
  </w:num>
  <w:num w:numId="33">
    <w:abstractNumId w:val="13"/>
  </w:num>
  <w:num w:numId="34">
    <w:abstractNumId w:val="12"/>
  </w:num>
  <w:num w:numId="35">
    <w:abstractNumId w:val="18"/>
  </w:num>
  <w:num w:numId="36">
    <w:abstractNumId w:val="9"/>
  </w:num>
  <w:num w:numId="37">
    <w:abstractNumId w:val="24"/>
  </w:num>
  <w:num w:numId="3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4BA4"/>
    <w:rsid w:val="00056CDE"/>
    <w:rsid w:val="000A1F96"/>
    <w:rsid w:val="000B3397"/>
    <w:rsid w:val="000B4447"/>
    <w:rsid w:val="000D74AA"/>
    <w:rsid w:val="001024BE"/>
    <w:rsid w:val="00127743"/>
    <w:rsid w:val="001720EA"/>
    <w:rsid w:val="0017612A"/>
    <w:rsid w:val="00220E70"/>
    <w:rsid w:val="00244BCB"/>
    <w:rsid w:val="00274DD4"/>
    <w:rsid w:val="0029547E"/>
    <w:rsid w:val="002B1426"/>
    <w:rsid w:val="002F2906"/>
    <w:rsid w:val="00333911"/>
    <w:rsid w:val="00334165"/>
    <w:rsid w:val="003934F8"/>
    <w:rsid w:val="00397A1B"/>
    <w:rsid w:val="003A21C8"/>
    <w:rsid w:val="003A4D84"/>
    <w:rsid w:val="003D1E51"/>
    <w:rsid w:val="003F793F"/>
    <w:rsid w:val="004254FE"/>
    <w:rsid w:val="0044354A"/>
    <w:rsid w:val="004917C4"/>
    <w:rsid w:val="004A07A5"/>
    <w:rsid w:val="004A4911"/>
    <w:rsid w:val="004B692B"/>
    <w:rsid w:val="004D096E"/>
    <w:rsid w:val="004E7905"/>
    <w:rsid w:val="0050409F"/>
    <w:rsid w:val="00510059"/>
    <w:rsid w:val="005545CB"/>
    <w:rsid w:val="00554CBB"/>
    <w:rsid w:val="005560AC"/>
    <w:rsid w:val="0056194A"/>
    <w:rsid w:val="005868A8"/>
    <w:rsid w:val="005B0DEC"/>
    <w:rsid w:val="005C6A23"/>
    <w:rsid w:val="005E30DC"/>
    <w:rsid w:val="005E63A7"/>
    <w:rsid w:val="0062789A"/>
    <w:rsid w:val="0063396F"/>
    <w:rsid w:val="0064491A"/>
    <w:rsid w:val="00653B50"/>
    <w:rsid w:val="006873B8"/>
    <w:rsid w:val="006B0FEA"/>
    <w:rsid w:val="006C6D6D"/>
    <w:rsid w:val="006C7A3B"/>
    <w:rsid w:val="00727F97"/>
    <w:rsid w:val="00736CE9"/>
    <w:rsid w:val="0074372D"/>
    <w:rsid w:val="007735DC"/>
    <w:rsid w:val="00780B24"/>
    <w:rsid w:val="007A6888"/>
    <w:rsid w:val="007B0DCC"/>
    <w:rsid w:val="007B2222"/>
    <w:rsid w:val="007C0432"/>
    <w:rsid w:val="007D3601"/>
    <w:rsid w:val="007F1D01"/>
    <w:rsid w:val="007F24ED"/>
    <w:rsid w:val="00832EBB"/>
    <w:rsid w:val="00834734"/>
    <w:rsid w:val="00835BF6"/>
    <w:rsid w:val="0085299E"/>
    <w:rsid w:val="00862BAB"/>
    <w:rsid w:val="00870778"/>
    <w:rsid w:val="00881DD2"/>
    <w:rsid w:val="00882B54"/>
    <w:rsid w:val="0089321D"/>
    <w:rsid w:val="008B560B"/>
    <w:rsid w:val="008D6DCF"/>
    <w:rsid w:val="008E6466"/>
    <w:rsid w:val="009018F0"/>
    <w:rsid w:val="00903814"/>
    <w:rsid w:val="009446B5"/>
    <w:rsid w:val="00953113"/>
    <w:rsid w:val="00953F96"/>
    <w:rsid w:val="00970F49"/>
    <w:rsid w:val="009769FD"/>
    <w:rsid w:val="009931F0"/>
    <w:rsid w:val="009955F8"/>
    <w:rsid w:val="009F22C3"/>
    <w:rsid w:val="009F50EF"/>
    <w:rsid w:val="009F57C0"/>
    <w:rsid w:val="00A2314D"/>
    <w:rsid w:val="00A27EE4"/>
    <w:rsid w:val="00A36A8F"/>
    <w:rsid w:val="00A53A46"/>
    <w:rsid w:val="00A57976"/>
    <w:rsid w:val="00A87627"/>
    <w:rsid w:val="00A91D4B"/>
    <w:rsid w:val="00AA2B8A"/>
    <w:rsid w:val="00AE6AB7"/>
    <w:rsid w:val="00AE7A32"/>
    <w:rsid w:val="00AF3105"/>
    <w:rsid w:val="00B162B5"/>
    <w:rsid w:val="00B236AD"/>
    <w:rsid w:val="00B251A3"/>
    <w:rsid w:val="00B2733B"/>
    <w:rsid w:val="00B40FFB"/>
    <w:rsid w:val="00B4196F"/>
    <w:rsid w:val="00B45392"/>
    <w:rsid w:val="00B45AA4"/>
    <w:rsid w:val="00BA2CF0"/>
    <w:rsid w:val="00BC3813"/>
    <w:rsid w:val="00BC7808"/>
    <w:rsid w:val="00BD38D5"/>
    <w:rsid w:val="00C052A4"/>
    <w:rsid w:val="00C06EBC"/>
    <w:rsid w:val="00C213D7"/>
    <w:rsid w:val="00C21993"/>
    <w:rsid w:val="00C95538"/>
    <w:rsid w:val="00CA6CCD"/>
    <w:rsid w:val="00CB5E39"/>
    <w:rsid w:val="00CC50B7"/>
    <w:rsid w:val="00D12ABD"/>
    <w:rsid w:val="00D16F4B"/>
    <w:rsid w:val="00D2075B"/>
    <w:rsid w:val="00D264EB"/>
    <w:rsid w:val="00D37CEC"/>
    <w:rsid w:val="00D41269"/>
    <w:rsid w:val="00D45007"/>
    <w:rsid w:val="00DE39D8"/>
    <w:rsid w:val="00DE5614"/>
    <w:rsid w:val="00E22C2D"/>
    <w:rsid w:val="00E857D6"/>
    <w:rsid w:val="00EA0163"/>
    <w:rsid w:val="00EA0C3A"/>
    <w:rsid w:val="00EB2779"/>
    <w:rsid w:val="00ED18F9"/>
    <w:rsid w:val="00ED53C9"/>
    <w:rsid w:val="00F03F42"/>
    <w:rsid w:val="00F1662D"/>
    <w:rsid w:val="00F25BF3"/>
    <w:rsid w:val="00F6025D"/>
    <w:rsid w:val="00F672B2"/>
    <w:rsid w:val="00F83D10"/>
    <w:rsid w:val="00F96457"/>
    <w:rsid w:val="00FB1F17"/>
    <w:rsid w:val="00FD20DE"/>
    <w:rsid w:val="00FF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5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2">
    <w:name w:val="Стиль2"/>
    <w:basedOn w:val="aff1"/>
    <w:qFormat/>
    <w:rsid w:val="00870778"/>
    <w:pPr>
      <w:numPr>
        <w:numId w:val="9"/>
      </w:numPr>
      <w:spacing w:after="0" w:line="240" w:lineRule="auto"/>
      <w:ind w:left="1276" w:hanging="283"/>
    </w:pPr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41">
    <w:name w:val="Стиль4"/>
    <w:basedOn w:val="2"/>
    <w:link w:val="42"/>
    <w:qFormat/>
    <w:rsid w:val="00870778"/>
    <w:pPr>
      <w:ind w:left="1440" w:hanging="360"/>
    </w:pPr>
  </w:style>
  <w:style w:type="character" w:customStyle="1" w:styleId="42">
    <w:name w:val="Стиль4 Знак"/>
    <w:basedOn w:val="a2"/>
    <w:link w:val="41"/>
    <w:rsid w:val="00870778"/>
    <w:rPr>
      <w:rFonts w:ascii="Arial" w:eastAsia="Times New Roman" w:hAnsi="Arial" w:cs="Arial"/>
      <w:color w:val="00B0F0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C45A1-CA11-42DB-80BD-6928D7CF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13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Татьяна</cp:lastModifiedBy>
  <cp:revision>6</cp:revision>
  <dcterms:created xsi:type="dcterms:W3CDTF">2020-10-13T05:53:00Z</dcterms:created>
  <dcterms:modified xsi:type="dcterms:W3CDTF">2020-10-22T05:32:00Z</dcterms:modified>
</cp:coreProperties>
</file>